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B1" w:rsidRDefault="00D75CAB">
      <w:pPr>
        <w:pStyle w:val="Standard"/>
        <w:rPr>
          <w:color w:val="1D212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-182148</wp:posOffset>
            </wp:positionV>
            <wp:extent cx="151881" cy="151881"/>
            <wp:effectExtent l="0" t="0" r="519" b="51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81" cy="1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D2129"/>
          <w:sz w:val="26"/>
          <w:szCs w:val="26"/>
        </w:rPr>
        <w:t>Agenda for 3/29/2017 Leadership Council meeting</w:t>
      </w:r>
    </w:p>
    <w:p w:rsidR="00652DB1" w:rsidRDefault="00D75CAB">
      <w:pPr>
        <w:pStyle w:val="Standard"/>
        <w:rPr>
          <w:sz w:val="26"/>
          <w:szCs w:val="26"/>
        </w:rPr>
      </w:pPr>
      <w:r>
        <w:rPr>
          <w:color w:val="1D2129"/>
          <w:sz w:val="26"/>
          <w:szCs w:val="26"/>
        </w:rPr>
        <w:t>Pray In-Rev CC</w:t>
      </w:r>
    </w:p>
    <w:p w:rsidR="00652DB1" w:rsidRDefault="00D75CAB">
      <w:pPr>
        <w:pStyle w:val="Standard"/>
        <w:rPr>
          <w:sz w:val="26"/>
          <w:szCs w:val="26"/>
        </w:rPr>
      </w:pPr>
      <w:r>
        <w:rPr>
          <w:color w:val="1D2129"/>
          <w:sz w:val="26"/>
          <w:szCs w:val="26"/>
        </w:rPr>
        <w:t>WELOME KIM SMITH!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Spiritual practice- Bringing Spirit into Church Business- Share what is happening in our lives. Prayer request. (Try to keep it brief) :)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Approval of February 2017 CORE Leadership meeting minutes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Old business: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</w:r>
      <w:bookmarkStart w:id="0" w:name="_GoBack"/>
      <w:bookmarkEnd w:id="0"/>
      <w:r>
        <w:rPr>
          <w:color w:val="1D2129"/>
          <w:sz w:val="26"/>
          <w:szCs w:val="26"/>
        </w:rPr>
        <w:t>Handicap accessible facilities (Women's bathroom) and ADA compliance- How does this fit in with priorities of roof etc.? Update from Mary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Shopping Center parking lot- Additional spaces for services- Additional discussion</w:t>
      </w:r>
    </w:p>
    <w:p w:rsidR="00652DB1" w:rsidRDefault="00D75CAB">
      <w:pPr>
        <w:pStyle w:val="Standard"/>
        <w:rPr>
          <w:sz w:val="26"/>
          <w:szCs w:val="26"/>
        </w:rPr>
      </w:pPr>
      <w:r>
        <w:rPr>
          <w:color w:val="1D2129"/>
          <w:sz w:val="26"/>
          <w:szCs w:val="26"/>
        </w:rPr>
        <w:t>Assess  follow up procedure on new members- How is it going?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Dissolving of the CAT team and how this impacts the Center and the Core Council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Displaying pictures of the Practitioners and Core Council in the Center. - Set new date</w:t>
      </w:r>
    </w:p>
    <w:p w:rsidR="00652DB1" w:rsidRDefault="00D75CAB">
      <w:pPr>
        <w:pStyle w:val="Standard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br/>
        <w:t>New Business: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Minister's report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Financial report</w:t>
      </w:r>
    </w:p>
    <w:p w:rsidR="00652DB1" w:rsidRDefault="00D75CAB">
      <w:pPr>
        <w:pStyle w:val="Standard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>Playground equiptment. Timeline to be able to purchase or ask members for used playground equiptment</w:t>
      </w:r>
    </w:p>
    <w:p w:rsidR="00652DB1" w:rsidRDefault="00D75CAB">
      <w:pPr>
        <w:pStyle w:val="Standard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>Decision on what members can be a part of count and close- Does Kathy Rice need additional people?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Discuss Goals and Strategy Plan from 2014</w:t>
      </w:r>
    </w:p>
    <w:p w:rsidR="00652DB1" w:rsidRDefault="00D75CAB">
      <w:pPr>
        <w:pStyle w:val="Standard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>SWOT analysis- inform members who could not attned of what we accomplished and set a date for further discussion</w:t>
      </w:r>
      <w:r>
        <w:rPr>
          <w:color w:val="1D2129"/>
          <w:sz w:val="26"/>
          <w:szCs w:val="26"/>
        </w:rPr>
        <w:br/>
      </w:r>
      <w:r>
        <w:rPr>
          <w:color w:val="1D2129"/>
          <w:sz w:val="26"/>
          <w:szCs w:val="26"/>
        </w:rPr>
        <w:br/>
        <w:t>Pray Out</w:t>
      </w:r>
    </w:p>
    <w:sectPr w:rsidR="00652DB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0D" w:rsidRDefault="00D75CAB">
      <w:pPr>
        <w:spacing w:after="0" w:line="240" w:lineRule="auto"/>
      </w:pPr>
      <w:r>
        <w:separator/>
      </w:r>
    </w:p>
  </w:endnote>
  <w:endnote w:type="continuationSeparator" w:id="0">
    <w:p w:rsidR="00AE730D" w:rsidRDefault="00D7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0D" w:rsidRDefault="00D75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730D" w:rsidRDefault="00D7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1"/>
    <w:rsid w:val="00652DB1"/>
    <w:rsid w:val="00AE730D"/>
    <w:rsid w:val="00D75CAB"/>
    <w:rsid w:val="00F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A8128-66F7-4991-B71F-41203C5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Kelly (LNG-DAY)</dc:creator>
  <cp:lastModifiedBy>O'Keefe, Kelly (LNG-DAY)</cp:lastModifiedBy>
  <cp:revision>3</cp:revision>
  <dcterms:created xsi:type="dcterms:W3CDTF">2017-03-28T20:52:00Z</dcterms:created>
  <dcterms:modified xsi:type="dcterms:W3CDTF">2017-03-28T21:02:00Z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Reed Elsevier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